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C39" w:rsidRDefault="008D0C39" w:rsidP="008D0C39">
      <w:pPr>
        <w:jc w:val="center"/>
        <w:rPr>
          <w:rFonts w:ascii="Times New Roman" w:hAnsi="Times New Roman"/>
          <w:b/>
        </w:rPr>
      </w:pPr>
      <w:r w:rsidRPr="008D0C39">
        <w:rPr>
          <w:rFonts w:ascii="Times New Roman" w:hAnsi="Times New Roman"/>
          <w:b/>
          <w:noProof/>
          <w:lang w:eastAsia="pt-PT"/>
        </w:rPr>
        <w:drawing>
          <wp:inline distT="0" distB="0" distL="0" distR="0">
            <wp:extent cx="3943350" cy="885825"/>
            <wp:effectExtent l="0" t="0" r="0" b="9525"/>
            <wp:docPr id="1" name="Imagem 1" descr="C:\Documents and Settings\Fcastro\Ambiente de trabalho\images isc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Documents and Settings\Fcastro\Ambiente de trabalho\images isc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39" w:rsidRDefault="008D0C39" w:rsidP="008D0C39">
      <w:pPr>
        <w:rPr>
          <w:rFonts w:ascii="Times New Roman" w:hAnsi="Times New Roman"/>
          <w:b/>
        </w:rPr>
      </w:pPr>
    </w:p>
    <w:p w:rsidR="008D0C39" w:rsidRDefault="008D0C39" w:rsidP="008D0C39">
      <w:pPr>
        <w:rPr>
          <w:rFonts w:ascii="Times New Roman" w:hAnsi="Times New Roman"/>
          <w:b/>
        </w:rPr>
      </w:pPr>
    </w:p>
    <w:p w:rsidR="008D0C39" w:rsidRPr="005A67D2" w:rsidRDefault="008D0C39" w:rsidP="008D0C39">
      <w:pPr>
        <w:spacing w:line="360" w:lineRule="auto"/>
        <w:rPr>
          <w:rFonts w:ascii="Times New Roman" w:hAnsi="Times New Roman"/>
          <w:sz w:val="24"/>
          <w:szCs w:val="24"/>
        </w:rPr>
      </w:pPr>
      <w:r w:rsidRPr="005A67D2">
        <w:rPr>
          <w:rFonts w:ascii="Times New Roman" w:hAnsi="Times New Roman"/>
          <w:sz w:val="24"/>
          <w:szCs w:val="24"/>
        </w:rPr>
        <w:t xml:space="preserve">Mestrado: Sociologia </w:t>
      </w:r>
      <w:bookmarkStart w:id="0" w:name="_GoBack"/>
      <w:bookmarkEnd w:id="0"/>
    </w:p>
    <w:p w:rsidR="008D0C39" w:rsidRPr="005A67D2" w:rsidRDefault="008D0C39" w:rsidP="008D0C39">
      <w:pPr>
        <w:spacing w:line="360" w:lineRule="auto"/>
        <w:rPr>
          <w:rFonts w:ascii="Times New Roman" w:hAnsi="Times New Roman"/>
          <w:sz w:val="24"/>
          <w:szCs w:val="24"/>
        </w:rPr>
      </w:pPr>
      <w:r w:rsidRPr="005A67D2">
        <w:rPr>
          <w:rFonts w:ascii="Times New Roman" w:hAnsi="Times New Roman"/>
          <w:sz w:val="24"/>
          <w:szCs w:val="24"/>
        </w:rPr>
        <w:t xml:space="preserve">Unidade Curricular: </w:t>
      </w:r>
      <w:r>
        <w:rPr>
          <w:rFonts w:ascii="Times New Roman" w:hAnsi="Times New Roman"/>
          <w:sz w:val="24"/>
          <w:szCs w:val="24"/>
        </w:rPr>
        <w:t>Globalização, Justiça social e  direitos humanos</w:t>
      </w:r>
    </w:p>
    <w:p w:rsidR="008D0C39" w:rsidRPr="005A67D2" w:rsidRDefault="008D0C39" w:rsidP="008D0C39">
      <w:pPr>
        <w:spacing w:line="360" w:lineRule="auto"/>
        <w:rPr>
          <w:rFonts w:ascii="Times New Roman" w:hAnsi="Times New Roman"/>
          <w:sz w:val="24"/>
          <w:szCs w:val="24"/>
        </w:rPr>
      </w:pPr>
      <w:r w:rsidRPr="005A67D2">
        <w:rPr>
          <w:rFonts w:ascii="Times New Roman" w:hAnsi="Times New Roman"/>
          <w:sz w:val="24"/>
          <w:szCs w:val="24"/>
        </w:rPr>
        <w:t xml:space="preserve">Nome do Docente: Professor Doutor </w:t>
      </w:r>
      <w:r>
        <w:rPr>
          <w:rFonts w:ascii="Times New Roman" w:hAnsi="Times New Roman"/>
          <w:sz w:val="24"/>
          <w:szCs w:val="24"/>
        </w:rPr>
        <w:t xml:space="preserve"> António Dores</w:t>
      </w:r>
    </w:p>
    <w:p w:rsidR="008D0C39" w:rsidRPr="005A67D2" w:rsidRDefault="008D0C39" w:rsidP="008D0C39">
      <w:pPr>
        <w:spacing w:line="360" w:lineRule="auto"/>
        <w:rPr>
          <w:rFonts w:ascii="Times New Roman" w:hAnsi="Times New Roman"/>
          <w:sz w:val="24"/>
          <w:szCs w:val="24"/>
        </w:rPr>
      </w:pPr>
      <w:r w:rsidRPr="005A67D2">
        <w:rPr>
          <w:rFonts w:ascii="Times New Roman" w:hAnsi="Times New Roman"/>
          <w:sz w:val="24"/>
          <w:szCs w:val="24"/>
        </w:rPr>
        <w:t>Ano Lectivo: 2012/2013</w:t>
      </w:r>
    </w:p>
    <w:p w:rsidR="008D0C39" w:rsidRDefault="008D0C39" w:rsidP="008D0C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A67D2">
        <w:rPr>
          <w:rFonts w:ascii="Times New Roman" w:hAnsi="Times New Roman"/>
          <w:sz w:val="24"/>
          <w:szCs w:val="24"/>
        </w:rPr>
        <w:t>Título do Trabalho:</w:t>
      </w:r>
      <w:r w:rsidRPr="005A67D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Direitos de viver e brincar</w:t>
      </w:r>
    </w:p>
    <w:p w:rsidR="008D0C39" w:rsidRDefault="008D0C39" w:rsidP="008D0C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Área  de Intervenção :  Direitos Humanos</w:t>
      </w:r>
    </w:p>
    <w:p w:rsidR="008D0C39" w:rsidRDefault="00DA29C8" w:rsidP="008D0C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Custo do projeto: 15</w:t>
      </w:r>
      <w:r w:rsidR="008D0C39">
        <w:rPr>
          <w:rFonts w:ascii="Times New Roman" w:hAnsi="Times New Roman"/>
          <w:color w:val="000000"/>
          <w:sz w:val="24"/>
          <w:szCs w:val="24"/>
        </w:rPr>
        <w:t xml:space="preserve">.000 euros </w:t>
      </w:r>
    </w:p>
    <w:p w:rsidR="008D0C39" w:rsidRPr="008D0C39" w:rsidRDefault="008D0C39" w:rsidP="008D0C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231F2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Duração: 1 ano </w:t>
      </w:r>
    </w:p>
    <w:p w:rsidR="008D0C39" w:rsidRPr="005A67D2" w:rsidRDefault="008D0C39" w:rsidP="008D0C39">
      <w:pPr>
        <w:spacing w:line="360" w:lineRule="auto"/>
        <w:rPr>
          <w:rFonts w:ascii="Times New Roman" w:hAnsi="Times New Roman"/>
          <w:sz w:val="24"/>
          <w:szCs w:val="24"/>
        </w:rPr>
      </w:pPr>
      <w:r w:rsidRPr="005A67D2">
        <w:rPr>
          <w:rFonts w:ascii="Times New Roman" w:hAnsi="Times New Roman"/>
          <w:sz w:val="24"/>
          <w:szCs w:val="24"/>
        </w:rPr>
        <w:t xml:space="preserve">Nome do aluno: Abílio Aleluia Otaíro Có Júnior </w:t>
      </w:r>
    </w:p>
    <w:p w:rsidR="008D0C39" w:rsidRPr="005A67D2" w:rsidRDefault="008D0C39" w:rsidP="008D0C39">
      <w:pPr>
        <w:spacing w:line="360" w:lineRule="auto"/>
        <w:rPr>
          <w:rFonts w:ascii="Times New Roman" w:hAnsi="Times New Roman"/>
          <w:sz w:val="24"/>
          <w:szCs w:val="24"/>
        </w:rPr>
      </w:pPr>
      <w:r w:rsidRPr="005A67D2">
        <w:rPr>
          <w:rFonts w:ascii="Times New Roman" w:hAnsi="Times New Roman"/>
          <w:sz w:val="24"/>
          <w:szCs w:val="24"/>
        </w:rPr>
        <w:t>Número de aluno: 52676</w:t>
      </w:r>
    </w:p>
    <w:p w:rsidR="008D0C39" w:rsidRPr="005A67D2" w:rsidRDefault="008D0C39" w:rsidP="008D0C3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D0C39" w:rsidRPr="005A67D2" w:rsidRDefault="008D0C39" w:rsidP="008D0C3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D0C39" w:rsidRPr="005A67D2" w:rsidRDefault="008D0C39" w:rsidP="008D0C3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D0C39" w:rsidRPr="005A67D2" w:rsidRDefault="008D0C3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D0C39" w:rsidRDefault="008D0C3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C3C89" w:rsidRDefault="000C3C8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C3C89" w:rsidRDefault="000C3C8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C3C89" w:rsidRDefault="000C3C8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C3C89" w:rsidRDefault="000C3C8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C3C89" w:rsidRDefault="000C3C8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C3C89" w:rsidRDefault="000C3C8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C3C89" w:rsidRDefault="000C3C8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C3C89" w:rsidRPr="005A67D2" w:rsidRDefault="000C3C8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D0C39" w:rsidRPr="005A67D2" w:rsidRDefault="008D0C39" w:rsidP="008D0C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D0C39" w:rsidRPr="005A67D2" w:rsidRDefault="008D0C39" w:rsidP="008D0C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Bissau, 11 de janeiro de 2013</w:t>
      </w:r>
    </w:p>
    <w:p w:rsidR="008D0C39" w:rsidRDefault="008D0C39" w:rsidP="008D0C39">
      <w:pPr>
        <w:rPr>
          <w:rFonts w:ascii="Times New Roman" w:hAnsi="Times New Roman"/>
          <w:b/>
        </w:rPr>
      </w:pPr>
    </w:p>
    <w:p w:rsidR="008D0C39" w:rsidRDefault="008D0C39" w:rsidP="008D0C39">
      <w:pPr>
        <w:rPr>
          <w:rFonts w:ascii="Times New Roman" w:hAnsi="Times New Roman"/>
          <w:b/>
        </w:rPr>
      </w:pPr>
    </w:p>
    <w:p w:rsidR="008D0C39" w:rsidRDefault="008D0C39" w:rsidP="008D0C39">
      <w:pPr>
        <w:rPr>
          <w:rFonts w:ascii="Times New Roman" w:hAnsi="Times New Roman"/>
          <w:b/>
        </w:rPr>
      </w:pPr>
    </w:p>
    <w:p w:rsidR="008D0C39" w:rsidRDefault="008D0C39" w:rsidP="008D0C39">
      <w:pPr>
        <w:rPr>
          <w:rFonts w:ascii="Times New Roman" w:hAnsi="Times New Roman"/>
          <w:b/>
        </w:rPr>
      </w:pPr>
    </w:p>
    <w:p w:rsidR="007E61E3" w:rsidRPr="000C3C89" w:rsidRDefault="000C3C89" w:rsidP="000C3C89">
      <w:pPr>
        <w:pStyle w:val="PargrafodaLista"/>
        <w:numPr>
          <w:ilvl w:val="0"/>
          <w:numId w:val="5"/>
        </w:numPr>
        <w:spacing w:line="360" w:lineRule="auto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Apresentação da ONG</w:t>
      </w:r>
    </w:p>
    <w:p w:rsidR="001C07A6" w:rsidRDefault="001C07A6" w:rsidP="000C3C8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  <w:r w:rsidRPr="001C07A6">
        <w:rPr>
          <w:sz w:val="24"/>
          <w:szCs w:val="24"/>
        </w:rPr>
        <w:t>A  NANGNÚS</w:t>
      </w:r>
      <w:r w:rsidR="000C3C89">
        <w:rPr>
          <w:sz w:val="24"/>
          <w:szCs w:val="24"/>
        </w:rPr>
        <w:t xml:space="preserve"> </w:t>
      </w:r>
      <w:r w:rsidRPr="001C07A6">
        <w:rPr>
          <w:sz w:val="24"/>
          <w:szCs w:val="24"/>
        </w:rPr>
        <w:t>(todos os dias) é uma organização não governamental ,de direito privado, sem fins lucrati</w:t>
      </w:r>
      <w:r w:rsidR="000C3C89">
        <w:rPr>
          <w:sz w:val="24"/>
          <w:szCs w:val="24"/>
        </w:rPr>
        <w:t xml:space="preserve">vos, independente do Estado e </w:t>
      </w:r>
      <w:r w:rsidRPr="001C07A6">
        <w:rPr>
          <w:sz w:val="24"/>
          <w:szCs w:val="24"/>
        </w:rPr>
        <w:t xml:space="preserve">de qualquer organizações  </w:t>
      </w:r>
      <w:r w:rsidRPr="001C07A6">
        <w:rPr>
          <w:rFonts w:asciiTheme="minorHAnsi" w:hAnsiTheme="minorHAnsi"/>
          <w:sz w:val="24"/>
          <w:szCs w:val="24"/>
        </w:rPr>
        <w:t>designadamente politicas , religiosas, gozando de autonomia administrativa e financeira  e de capacidade  para prática de actos necessários  ou convenientes para a prosseguir  os seus fins.</w:t>
      </w:r>
      <w:r w:rsidR="000C3C89">
        <w:rPr>
          <w:rFonts w:asciiTheme="minorHAnsi" w:hAnsiTheme="minorHAnsi"/>
          <w:sz w:val="24"/>
          <w:szCs w:val="24"/>
        </w:rPr>
        <w:t xml:space="preserve"> </w:t>
      </w:r>
      <w:r w:rsidRPr="001C07A6">
        <w:rPr>
          <w:rFonts w:asciiTheme="minorHAnsi" w:hAnsiTheme="minorHAnsi"/>
          <w:sz w:val="24"/>
          <w:szCs w:val="24"/>
        </w:rPr>
        <w:t>Tem a sua sede em Quinhamel, região de Biombo. A actividade estende-se a toda  região de Biombo, no qual poderá estabelecer delegações  ou quaisquer espécie de representação nos sectores que  compõe a região.</w:t>
      </w:r>
      <w:r w:rsidRPr="001C07A6">
        <w:rPr>
          <w:rFonts w:asciiTheme="minorHAnsi" w:eastAsiaTheme="minorHAnsi" w:hAnsiTheme="minorHAnsi" w:cs="MinionPro-Regular"/>
          <w:sz w:val="24"/>
          <w:szCs w:val="24"/>
        </w:rPr>
        <w:t xml:space="preserve"> Tem como </w:t>
      </w:r>
      <w:r w:rsidRPr="001C07A6">
        <w:rPr>
          <w:rFonts w:asciiTheme="minorHAnsi" w:eastAsiaTheme="minorHAnsi" w:hAnsiTheme="minorHAnsi" w:cs="Arial"/>
          <w:sz w:val="24"/>
          <w:szCs w:val="24"/>
        </w:rPr>
        <w:t xml:space="preserve">missão “Promover </w:t>
      </w:r>
      <w:r w:rsidR="000C3C89">
        <w:rPr>
          <w:rFonts w:asciiTheme="minorHAnsi" w:eastAsiaTheme="minorHAnsi" w:hAnsiTheme="minorHAnsi" w:cs="Arial"/>
          <w:sz w:val="24"/>
          <w:szCs w:val="24"/>
        </w:rPr>
        <w:t xml:space="preserve"> direitos humanos, </w:t>
      </w:r>
      <w:r w:rsidRPr="001C07A6">
        <w:rPr>
          <w:rFonts w:asciiTheme="minorHAnsi" w:eastAsiaTheme="minorHAnsi" w:hAnsiTheme="minorHAnsi" w:cs="Arial"/>
          <w:sz w:val="24"/>
          <w:szCs w:val="24"/>
        </w:rPr>
        <w:t xml:space="preserve">a saúde </w:t>
      </w:r>
      <w:r w:rsidR="000C3C89">
        <w:rPr>
          <w:rFonts w:asciiTheme="minorHAnsi" w:eastAsiaTheme="minorHAnsi" w:hAnsiTheme="minorHAnsi" w:cs="Arial"/>
          <w:sz w:val="24"/>
          <w:szCs w:val="24"/>
        </w:rPr>
        <w:t xml:space="preserve"> e educação </w:t>
      </w:r>
      <w:r w:rsidRPr="001C07A6">
        <w:rPr>
          <w:rFonts w:asciiTheme="minorHAnsi" w:eastAsiaTheme="minorHAnsi" w:hAnsiTheme="minorHAnsi" w:cs="Arial"/>
          <w:sz w:val="24"/>
          <w:szCs w:val="24"/>
        </w:rPr>
        <w:t>como um direito fundamental, atra</w:t>
      </w:r>
      <w:r w:rsidR="000C3C89">
        <w:rPr>
          <w:rFonts w:asciiTheme="minorHAnsi" w:eastAsiaTheme="minorHAnsi" w:hAnsiTheme="minorHAnsi" w:cs="Arial"/>
          <w:sz w:val="24"/>
          <w:szCs w:val="24"/>
        </w:rPr>
        <w:t>vés da campanha de  sensibilização e prevenção</w:t>
      </w:r>
      <w:r w:rsidRPr="001C07A6">
        <w:rPr>
          <w:rFonts w:asciiTheme="minorHAnsi" w:eastAsiaTheme="minorHAnsi" w:hAnsiTheme="minorHAnsi" w:cs="Arial"/>
          <w:sz w:val="24"/>
          <w:szCs w:val="24"/>
        </w:rPr>
        <w:t xml:space="preserve">, do fortalecimento da cidadania e da auto-organização junto às comunidades de baixa renda, numa perspectiva de justiça social”. Para este propósito, vem pautando sua atuação nos seguintes eixos: Intervenção Direta na Prevenção das DST/HIV/Aids; </w:t>
      </w:r>
      <w:r>
        <w:rPr>
          <w:rFonts w:asciiTheme="minorHAnsi" w:eastAsiaTheme="minorHAnsi" w:hAnsiTheme="minorHAnsi" w:cs="Arial"/>
          <w:sz w:val="24"/>
          <w:szCs w:val="24"/>
        </w:rPr>
        <w:t>promoção dos  direitos humanos</w:t>
      </w:r>
      <w:r w:rsidRPr="001C07A6">
        <w:rPr>
          <w:rFonts w:asciiTheme="minorHAnsi" w:eastAsiaTheme="minorHAnsi" w:hAnsiTheme="minorHAnsi" w:cs="Arial"/>
          <w:sz w:val="24"/>
          <w:szCs w:val="24"/>
        </w:rPr>
        <w:t>,Consolidação de Parcerias e Fortalecimento das Organizações Sociais Populares (OSP); e Controle Social e Intervenção nas Políticas Públicas, sendo este eixo outro forte motivador em busca  de bem estar social.</w:t>
      </w: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0C3C89" w:rsidRDefault="000C3C89" w:rsidP="001C07A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rial"/>
          <w:sz w:val="24"/>
          <w:szCs w:val="24"/>
        </w:rPr>
      </w:pPr>
    </w:p>
    <w:p w:rsidR="008E7343" w:rsidRDefault="008E7343" w:rsidP="008E7343">
      <w:pPr>
        <w:rPr>
          <w:rFonts w:ascii="Times New Roman" w:hAnsi="Times New Roman"/>
          <w:b/>
        </w:rPr>
      </w:pPr>
    </w:p>
    <w:p w:rsidR="000C3C89" w:rsidRDefault="000C3C89" w:rsidP="008E734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Introdução</w:t>
      </w:r>
    </w:p>
    <w:p w:rsidR="008E7343" w:rsidRPr="008E7343" w:rsidRDefault="008E7343" w:rsidP="008E7343">
      <w:pPr>
        <w:jc w:val="both"/>
        <w:rPr>
          <w:rFonts w:ascii="Times New Roman" w:hAnsi="Times New Roman"/>
          <w:i/>
        </w:rPr>
      </w:pPr>
    </w:p>
    <w:p w:rsidR="008D0C39" w:rsidRDefault="008D0C39" w:rsidP="008D0C39">
      <w:pPr>
        <w:jc w:val="both"/>
        <w:rPr>
          <w:sz w:val="24"/>
          <w:szCs w:val="24"/>
        </w:rPr>
      </w:pPr>
      <w:r w:rsidRPr="001C07A6">
        <w:rPr>
          <w:rFonts w:asciiTheme="minorHAnsi" w:hAnsiTheme="minorHAnsi"/>
          <w:sz w:val="24"/>
          <w:szCs w:val="24"/>
        </w:rPr>
        <w:t>Situada no noroeste da Guiné-Bissau, a pouca distância de Bissau, a região de Biombo limita-se com o Sector Autónomo de Bissau (SAB), Regiões de Cacheu e Oio. Administrativamente é constituída por 4 Sectores, a saber, Safim, Prábis, Quinhamel e Ondame. Possui uma superfície de 840 Km2 e uma população de 76.579 habitantes. A vila de Quinhamel com cerca</w:t>
      </w:r>
      <w:r>
        <w:rPr>
          <w:sz w:val="24"/>
          <w:szCs w:val="24"/>
        </w:rPr>
        <w:t xml:space="preserve"> de 37 mil habitantes é a capital da região e situa-se a 30 km da capital de Bissau. </w:t>
      </w:r>
    </w:p>
    <w:p w:rsidR="008D0C39" w:rsidRDefault="008D0C39" w:rsidP="008D0C39">
      <w:pPr>
        <w:jc w:val="both"/>
        <w:rPr>
          <w:rFonts w:ascii="Times New Roman" w:hAnsi="Times New Roman"/>
          <w:b/>
        </w:rPr>
      </w:pPr>
      <w:r>
        <w:rPr>
          <w:sz w:val="24"/>
          <w:szCs w:val="24"/>
        </w:rPr>
        <w:t xml:space="preserve">Em termos demográficos, a região de Biombo é constituída basicamente pelo grupo étnico papel, que representa </w:t>
      </w:r>
      <w:r w:rsidRPr="00340BE8">
        <w:rPr>
          <w:sz w:val="24"/>
          <w:szCs w:val="24"/>
        </w:rPr>
        <w:t>mais</w:t>
      </w:r>
      <w:r>
        <w:rPr>
          <w:sz w:val="24"/>
          <w:szCs w:val="24"/>
        </w:rPr>
        <w:t xml:space="preserve"> de 90%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da sua população total. Trata-se de uma região cujos indicadores de saúde, educação e emprego revelam enormes problemas. Com efeito, apesar de situar-se a poucos km da capital Bissau, é uma das regiões mais pobres e atrasadas do país.</w:t>
      </w:r>
    </w:p>
    <w:p w:rsidR="008D0C39" w:rsidRDefault="008D0C39" w:rsidP="008D0C39">
      <w:pPr>
        <w:jc w:val="both"/>
        <w:rPr>
          <w:sz w:val="24"/>
          <w:szCs w:val="24"/>
        </w:rPr>
      </w:pPr>
      <w:r>
        <w:rPr>
          <w:sz w:val="24"/>
          <w:szCs w:val="24"/>
        </w:rPr>
        <w:t>Considerando o que foi referido anteriormente sobre a região de Biombo, é de sublinhar a vigência de uma alta taxa de analfabetismo da sua população. Com efeito, o censo da população de 2009, revelou que quase a metade (49,83%) da sua população é analfabeta com diferenças elevadas entre os habitantes de ambos sexos, havendo 31,31% de analfabetos do sexo masculino e 64,67% do sexo feminino. Este “abismo” existente entre ambos os sexos a nível educacional, demonstra simplesmente a situação desfavorável em que se encontram as mulheres em relação aos homens em distintas esferas da vida social da Região de Biombo. Além disso, verificam-se outros fenómenos socioculturais negativos baseados nos usos e costumes que afectam a população dessa Região. Tratam-se de casos de casamento precoce, fo</w:t>
      </w:r>
      <w:r w:rsidR="008E7343">
        <w:rPr>
          <w:sz w:val="24"/>
          <w:szCs w:val="24"/>
        </w:rPr>
        <w:t xml:space="preserve">rçado </w:t>
      </w:r>
      <w:r>
        <w:rPr>
          <w:sz w:val="24"/>
          <w:szCs w:val="24"/>
        </w:rPr>
        <w:t>. Muitas meninas são casadas involuntariamente em menor idade, isto é, antes de atingirem os 18 anos de idade, sendo obrigadas pelos pais e encarregados de educação a abandonarem os estudos. Com efeito, um estudo efectuado pelo INEP em 2010 revelou que 48,4% de pessoas inquiridas na Região de Biombo afirmaram terem abandonado os estudos devido ao casamento, taxa muito superior a média nacional de 33%</w:t>
      </w:r>
      <w:r w:rsidRPr="00364C8D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. </w:t>
      </w:r>
      <w:r w:rsidR="008E7343">
        <w:rPr>
          <w:sz w:val="24"/>
          <w:szCs w:val="24"/>
        </w:rPr>
        <w:t>Nesta região, existe uma violação sisitemática dos direitos  humanos  de forma assustadora.</w:t>
      </w:r>
      <w:r>
        <w:rPr>
          <w:sz w:val="24"/>
          <w:szCs w:val="24"/>
        </w:rPr>
        <w:t xml:space="preserve"> </w:t>
      </w:r>
    </w:p>
    <w:p w:rsidR="008D0C39" w:rsidRDefault="008D0C39" w:rsidP="008D0C3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</w:p>
    <w:p w:rsidR="008D0C39" w:rsidRDefault="008D0C39" w:rsidP="008D0C3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1-Subsidio para a elaboração da Politica Nacional de Igualdade e Equidade do Género (PNIEG) na Guiné-Bissau, Bissau, Outubro de 2010 </w:t>
      </w:r>
    </w:p>
    <w:p w:rsidR="008D0C39" w:rsidRDefault="008D0C39" w:rsidP="008D0C39"/>
    <w:p w:rsidR="008D0C39" w:rsidRDefault="008D0C39" w:rsidP="008D0C39"/>
    <w:p w:rsidR="008E7343" w:rsidRDefault="008E7343" w:rsidP="008D0C39"/>
    <w:p w:rsidR="008E7343" w:rsidRDefault="008E7343" w:rsidP="008D0C39"/>
    <w:p w:rsidR="008E7343" w:rsidRDefault="008E7343" w:rsidP="008D0C39"/>
    <w:p w:rsidR="008E7343" w:rsidRDefault="008E7343" w:rsidP="008D0C39"/>
    <w:p w:rsidR="008E7343" w:rsidRDefault="008E7343" w:rsidP="008D0C39"/>
    <w:p w:rsidR="008D0C39" w:rsidRDefault="008D0C39" w:rsidP="008D0C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Esses fenómenos inadequados a luz da Declaração Universal dos Direitos Humanos e das normas constitucionais Guineenses, condicionados pelos usos, e costumes ancestrais assentes nos valores socioculturais nefastos contribuem para a vigência de inúmeros casos de práticas de violação dos direitos humanos, sobretudo nas adolescentes e jovens, assim como de precárias condições de vida social e de saúde da população dessa Região.    </w:t>
      </w:r>
    </w:p>
    <w:p w:rsidR="008D0C39" w:rsidRDefault="008D0C39" w:rsidP="008D0C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Face a referida conjuntura social desfavorável, com maior incidência nas adolescentes de menor idade, resulta pertinente a adopção de mecanismos que contribuam para prevenir as praticas nefastas anteriormente citadas. O facto pressupõe adequar as atitudes, práticas e comportamentos dos mentores e veiculadores desses valores em consonância com os valores inerentes aos da Declaração Universal dos Direitos Humanos. Isto é, combater, atenuar e prevenir na medida do possível as práticas nefastas prevalecentes na Região de Biombo.  </w:t>
      </w:r>
      <w:r w:rsidR="00DA29C8">
        <w:rPr>
          <w:sz w:val="24"/>
          <w:szCs w:val="24"/>
        </w:rPr>
        <w:t>Por outros lado, criar políticas pú</w:t>
      </w:r>
      <w:r w:rsidR="00E25F36">
        <w:rPr>
          <w:sz w:val="24"/>
          <w:szCs w:val="24"/>
        </w:rPr>
        <w:t>blicas  capazes de promover a justiça social e o bem estar social entre os adolescentes e jovens vítimas.</w:t>
      </w:r>
    </w:p>
    <w:p w:rsidR="008D0C39" w:rsidRPr="00F90F27" w:rsidRDefault="008D0C39" w:rsidP="008D0C3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I.</w:t>
      </w:r>
      <w:r w:rsidRPr="00F90F27">
        <w:rPr>
          <w:b/>
          <w:sz w:val="24"/>
          <w:szCs w:val="24"/>
        </w:rPr>
        <w:t>Objectivos</w:t>
      </w:r>
    </w:p>
    <w:p w:rsidR="008D0C39" w:rsidRDefault="008D0C39" w:rsidP="008D0C3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 w:rsidRPr="00A35DE2">
        <w:rPr>
          <w:b/>
          <w:sz w:val="24"/>
          <w:szCs w:val="24"/>
        </w:rPr>
        <w:t>Objectivo geral</w:t>
      </w:r>
    </w:p>
    <w:p w:rsidR="008D0C39" w:rsidRPr="00340BE8" w:rsidRDefault="008D0C39" w:rsidP="008D0C39">
      <w:pPr>
        <w:pStyle w:val="PargrafodaLista"/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  <w:lang w:val="pt-PT"/>
        </w:rPr>
      </w:pPr>
      <w:r w:rsidRPr="00340BE8">
        <w:rPr>
          <w:sz w:val="24"/>
          <w:szCs w:val="24"/>
          <w:lang w:val="pt-PT"/>
        </w:rPr>
        <w:t>Promover os direitos humanos na Região de Biombo</w:t>
      </w:r>
    </w:p>
    <w:p w:rsidR="008D0C39" w:rsidRDefault="008D0C39" w:rsidP="008D0C3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1.2.</w:t>
      </w:r>
      <w:r w:rsidRPr="00A35DE2">
        <w:rPr>
          <w:b/>
          <w:sz w:val="24"/>
          <w:szCs w:val="24"/>
        </w:rPr>
        <w:t xml:space="preserve">Objectivos específicos </w:t>
      </w:r>
    </w:p>
    <w:p w:rsidR="008D0C39" w:rsidRPr="00340BE8" w:rsidRDefault="008D0C39" w:rsidP="008D0C39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  <w:lang w:val="pt-PT"/>
        </w:rPr>
      </w:pPr>
      <w:r w:rsidRPr="00340BE8">
        <w:rPr>
          <w:sz w:val="24"/>
          <w:szCs w:val="24"/>
          <w:lang w:val="pt-PT"/>
        </w:rPr>
        <w:t>Sensibilizar e educar a população geral sobre a importância dos direitos humanos;</w:t>
      </w:r>
    </w:p>
    <w:p w:rsidR="008D0C39" w:rsidRPr="009F137D" w:rsidRDefault="008D0C39" w:rsidP="008D0C39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  <w:lang w:val="pt-PT"/>
        </w:rPr>
      </w:pPr>
      <w:r w:rsidRPr="00F90F27">
        <w:rPr>
          <w:sz w:val="24"/>
          <w:szCs w:val="24"/>
          <w:lang w:val="pt-PT"/>
        </w:rPr>
        <w:t>Formar activistas de ONGs e associações comunitárias sobre os direitos</w:t>
      </w:r>
      <w:r w:rsidR="00E25F36">
        <w:rPr>
          <w:sz w:val="24"/>
          <w:szCs w:val="24"/>
          <w:lang w:val="pt-PT"/>
        </w:rPr>
        <w:t xml:space="preserve"> humanos;</w:t>
      </w:r>
    </w:p>
    <w:p w:rsidR="008D0C39" w:rsidRPr="00F90F27" w:rsidRDefault="008D0C39" w:rsidP="008D0C39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  <w:lang w:val="pt-PT"/>
        </w:rPr>
      </w:pPr>
      <w:r w:rsidRPr="00F90F27">
        <w:rPr>
          <w:sz w:val="24"/>
          <w:szCs w:val="24"/>
          <w:lang w:val="pt-PT"/>
        </w:rPr>
        <w:t>Sensibiliza</w:t>
      </w:r>
      <w:r>
        <w:rPr>
          <w:sz w:val="24"/>
          <w:szCs w:val="24"/>
          <w:lang w:val="pt-PT"/>
        </w:rPr>
        <w:t xml:space="preserve"> e implicar as autoridades locais, líderes comunitárias, religiosas e pessoas influentes na promoção dos direitos humanos e combate as práticas nefastas;</w:t>
      </w:r>
    </w:p>
    <w:p w:rsidR="008D0C39" w:rsidRPr="00F90F27" w:rsidRDefault="008D0C39" w:rsidP="008D0C39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  <w:lang w:val="pt-PT"/>
        </w:rPr>
      </w:pPr>
      <w:r w:rsidRPr="00F90F27">
        <w:rPr>
          <w:sz w:val="24"/>
          <w:szCs w:val="24"/>
          <w:lang w:val="pt-PT"/>
        </w:rPr>
        <w:t xml:space="preserve">Formar activistas de ONGs e associações comunitárias sobre os direitos humanos e as praticas nefastas; </w:t>
      </w:r>
    </w:p>
    <w:p w:rsidR="008D0C39" w:rsidRPr="00F90F27" w:rsidRDefault="008D0C39" w:rsidP="008D0C39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 w:rsidRPr="00F90F27">
        <w:rPr>
          <w:sz w:val="24"/>
          <w:szCs w:val="24"/>
        </w:rPr>
        <w:t xml:space="preserve">Combater as </w:t>
      </w:r>
      <w:proofErr w:type="spellStart"/>
      <w:r w:rsidRPr="00F90F27">
        <w:rPr>
          <w:sz w:val="24"/>
          <w:szCs w:val="24"/>
        </w:rPr>
        <w:t>práticas</w:t>
      </w:r>
      <w:proofErr w:type="spellEnd"/>
      <w:r w:rsidRPr="00F90F27">
        <w:rPr>
          <w:sz w:val="24"/>
          <w:szCs w:val="24"/>
        </w:rPr>
        <w:t xml:space="preserve"> </w:t>
      </w:r>
      <w:proofErr w:type="spellStart"/>
      <w:r w:rsidRPr="00F90F27">
        <w:rPr>
          <w:sz w:val="24"/>
          <w:szCs w:val="24"/>
        </w:rPr>
        <w:t>nefastas</w:t>
      </w:r>
      <w:proofErr w:type="spellEnd"/>
      <w:r w:rsidRPr="00F90F27">
        <w:rPr>
          <w:sz w:val="24"/>
          <w:szCs w:val="24"/>
        </w:rPr>
        <w:t>;</w:t>
      </w:r>
    </w:p>
    <w:p w:rsidR="008D0C39" w:rsidRPr="00A35DE2" w:rsidRDefault="008D0C39" w:rsidP="008D0C39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  <w:lang w:val="pt-PT"/>
        </w:rPr>
      </w:pPr>
      <w:r w:rsidRPr="00F90F27">
        <w:rPr>
          <w:sz w:val="24"/>
          <w:szCs w:val="24"/>
          <w:lang w:val="pt-PT"/>
        </w:rPr>
        <w:t>Melhorar as condições de vida da população</w:t>
      </w:r>
      <w:r>
        <w:rPr>
          <w:sz w:val="24"/>
          <w:szCs w:val="24"/>
          <w:lang w:val="pt-PT"/>
        </w:rPr>
        <w:t>.</w:t>
      </w:r>
    </w:p>
    <w:p w:rsidR="008D0C39" w:rsidRPr="00A35DE2" w:rsidRDefault="008D0C39" w:rsidP="008D0C39">
      <w:pPr>
        <w:spacing w:line="360" w:lineRule="auto"/>
        <w:jc w:val="both"/>
        <w:rPr>
          <w:b/>
          <w:sz w:val="24"/>
          <w:szCs w:val="24"/>
        </w:rPr>
      </w:pPr>
    </w:p>
    <w:p w:rsidR="008D0C39" w:rsidRPr="00F154FE" w:rsidRDefault="008D0C39" w:rsidP="008D0C39">
      <w:pPr>
        <w:pStyle w:val="PargrafodaLista"/>
        <w:ind w:left="154"/>
        <w:jc w:val="both"/>
        <w:rPr>
          <w:b/>
          <w:sz w:val="24"/>
          <w:szCs w:val="24"/>
          <w:lang w:val="pt-PT"/>
        </w:rPr>
      </w:pPr>
      <w:r w:rsidRPr="00F154FE">
        <w:rPr>
          <w:b/>
          <w:sz w:val="24"/>
          <w:szCs w:val="24"/>
          <w:lang w:val="pt-PT"/>
        </w:rPr>
        <w:t>II.Estratégia</w:t>
      </w:r>
    </w:p>
    <w:p w:rsidR="008D0C39" w:rsidRPr="00A35DE2" w:rsidRDefault="008D0C39" w:rsidP="008D0C39">
      <w:pPr>
        <w:pStyle w:val="PargrafodaLista"/>
        <w:ind w:left="154"/>
        <w:jc w:val="both"/>
        <w:rPr>
          <w:sz w:val="24"/>
          <w:szCs w:val="24"/>
          <w:lang w:val="pt-PT"/>
        </w:rPr>
      </w:pPr>
      <w:r w:rsidRPr="00F154FE">
        <w:rPr>
          <w:sz w:val="24"/>
          <w:szCs w:val="24"/>
          <w:lang w:val="pt-PT"/>
        </w:rPr>
        <w:t>A estratégia</w:t>
      </w:r>
      <w:r>
        <w:rPr>
          <w:sz w:val="24"/>
          <w:szCs w:val="24"/>
          <w:lang w:val="pt-PT"/>
        </w:rPr>
        <w:t xml:space="preserve"> da implementaçã</w:t>
      </w:r>
      <w:r w:rsidRPr="00F154FE">
        <w:rPr>
          <w:sz w:val="24"/>
          <w:szCs w:val="24"/>
          <w:lang w:val="pt-PT"/>
        </w:rPr>
        <w:t>o do Projecto</w:t>
      </w:r>
      <w:r>
        <w:rPr>
          <w:sz w:val="24"/>
          <w:szCs w:val="24"/>
          <w:lang w:val="pt-PT"/>
        </w:rPr>
        <w:t xml:space="preserve"> será baseada na comunicação interpessoal, (encontros/debates com as comunidades, sensibilização porta à porta, teatro ao vivo, etc.) e comunicação social assente na veiculação de mensagens informativas e educativas </w:t>
      </w:r>
      <w:r w:rsidR="00E25F36">
        <w:rPr>
          <w:sz w:val="24"/>
          <w:szCs w:val="24"/>
          <w:lang w:val="pt-PT"/>
        </w:rPr>
        <w:t xml:space="preserve"> sobre direitos humanos </w:t>
      </w:r>
      <w:r>
        <w:rPr>
          <w:sz w:val="24"/>
          <w:szCs w:val="24"/>
          <w:lang w:val="pt-PT"/>
        </w:rPr>
        <w:t xml:space="preserve">de índole preventivo através das rádios comunitárias locais.       </w:t>
      </w:r>
      <w:r w:rsidRPr="00F154FE">
        <w:rPr>
          <w:sz w:val="24"/>
          <w:szCs w:val="24"/>
          <w:lang w:val="pt-PT"/>
        </w:rPr>
        <w:t xml:space="preserve">   </w:t>
      </w:r>
    </w:p>
    <w:p w:rsidR="008D0C39" w:rsidRPr="00CB70D7" w:rsidRDefault="008D0C39" w:rsidP="008D0C39">
      <w:pPr>
        <w:jc w:val="both"/>
        <w:rPr>
          <w:b/>
          <w:sz w:val="24"/>
          <w:szCs w:val="24"/>
        </w:rPr>
      </w:pPr>
      <w:r w:rsidRPr="00A35DE2">
        <w:rPr>
          <w:b/>
          <w:sz w:val="24"/>
          <w:szCs w:val="24"/>
        </w:rPr>
        <w:t>III.</w:t>
      </w:r>
      <w:r w:rsidRPr="00CB70D7">
        <w:rPr>
          <w:b/>
          <w:sz w:val="24"/>
          <w:szCs w:val="24"/>
        </w:rPr>
        <w:t xml:space="preserve">População alvo  </w:t>
      </w:r>
    </w:p>
    <w:p w:rsidR="008D0C39" w:rsidRPr="00CB70D7" w:rsidRDefault="00BE7803" w:rsidP="008D0C3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Pais/encarregado de educação, </w:t>
      </w:r>
      <w:r w:rsidR="008D0C39" w:rsidRPr="00CB70D7">
        <w:rPr>
          <w:sz w:val="24"/>
          <w:szCs w:val="24"/>
        </w:rPr>
        <w:t xml:space="preserve">Líderes comunitários (Régulos, balobeiros, djambacoses, comités de tabanca, lideres de opinião) </w:t>
      </w:r>
    </w:p>
    <w:p w:rsidR="008D0C39" w:rsidRPr="00CB70D7" w:rsidRDefault="008D0C39" w:rsidP="008D0C39">
      <w:pPr>
        <w:spacing w:line="360" w:lineRule="auto"/>
        <w:jc w:val="both"/>
        <w:rPr>
          <w:sz w:val="24"/>
          <w:szCs w:val="24"/>
        </w:rPr>
      </w:pPr>
      <w:r w:rsidRPr="00CE1CD9">
        <w:rPr>
          <w:b/>
          <w:sz w:val="24"/>
          <w:szCs w:val="24"/>
        </w:rPr>
        <w:t>IV. Beneficiários do Projecto</w:t>
      </w:r>
    </w:p>
    <w:p w:rsidR="008D0C39" w:rsidRPr="00B82292" w:rsidRDefault="008D0C39" w:rsidP="008D0C39">
      <w:pPr>
        <w:spacing w:line="360" w:lineRule="auto"/>
        <w:jc w:val="both"/>
        <w:rPr>
          <w:sz w:val="24"/>
          <w:szCs w:val="24"/>
        </w:rPr>
      </w:pPr>
      <w:r w:rsidRPr="00B82292">
        <w:rPr>
          <w:sz w:val="24"/>
          <w:szCs w:val="24"/>
        </w:rPr>
        <w:t>Meninas menores de 18 anos de idade susceptíveis de serem sujeitas aos casamento</w:t>
      </w:r>
      <w:r>
        <w:rPr>
          <w:sz w:val="24"/>
          <w:szCs w:val="24"/>
        </w:rPr>
        <w:t xml:space="preserve"> precoce</w:t>
      </w:r>
      <w:r w:rsidRPr="00B82292">
        <w:rPr>
          <w:sz w:val="24"/>
          <w:szCs w:val="24"/>
        </w:rPr>
        <w:t xml:space="preserve"> e forçado</w:t>
      </w:r>
      <w:r>
        <w:rPr>
          <w:sz w:val="24"/>
          <w:szCs w:val="24"/>
        </w:rPr>
        <w:t xml:space="preserve"> e a população em geral.</w:t>
      </w:r>
    </w:p>
    <w:p w:rsidR="008D0C39" w:rsidRPr="00A35DE2" w:rsidRDefault="008D0C39" w:rsidP="008D0C39">
      <w:pPr>
        <w:spacing w:line="360" w:lineRule="auto"/>
        <w:jc w:val="both"/>
        <w:rPr>
          <w:b/>
          <w:sz w:val="24"/>
          <w:szCs w:val="24"/>
        </w:rPr>
      </w:pPr>
      <w:r w:rsidRPr="00A35DE2">
        <w:rPr>
          <w:b/>
          <w:sz w:val="24"/>
          <w:szCs w:val="24"/>
        </w:rPr>
        <w:t xml:space="preserve">V.Período de execução </w:t>
      </w:r>
    </w:p>
    <w:p w:rsidR="008D0C39" w:rsidRPr="00A35DE2" w:rsidRDefault="008D0C39" w:rsidP="008D0C3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35DE2">
        <w:rPr>
          <w:rFonts w:ascii="Times New Roman" w:hAnsi="Times New Roman"/>
          <w:sz w:val="24"/>
          <w:szCs w:val="24"/>
        </w:rPr>
        <w:t>A execução do projecto terá a duração de 1 ano.</w:t>
      </w:r>
    </w:p>
    <w:p w:rsidR="008D0C39" w:rsidRPr="00DE3576" w:rsidRDefault="008D0C39" w:rsidP="008D0C39">
      <w:pPr>
        <w:rPr>
          <w:b/>
          <w:sz w:val="24"/>
          <w:szCs w:val="24"/>
        </w:rPr>
      </w:pPr>
      <w:r>
        <w:rPr>
          <w:rFonts w:ascii="Times New Roman" w:hAnsi="Times New Roman"/>
          <w:b/>
        </w:rPr>
        <w:t xml:space="preserve">VI. </w:t>
      </w:r>
      <w:r w:rsidRPr="00DE3576">
        <w:rPr>
          <w:b/>
          <w:sz w:val="24"/>
          <w:szCs w:val="24"/>
        </w:rPr>
        <w:t>Entidade e Responsáveis pela implementação do projecto</w:t>
      </w:r>
    </w:p>
    <w:p w:rsidR="008D0C39" w:rsidRDefault="008D0C39" w:rsidP="008D0C39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O P</w:t>
      </w:r>
      <w:r w:rsidRPr="00DE3576">
        <w:rPr>
          <w:sz w:val="24"/>
          <w:szCs w:val="24"/>
        </w:rPr>
        <w:t xml:space="preserve">rojecto será implementado por uma ONG da Região de Biombo sediada em Quinhamel, denominada </w:t>
      </w:r>
      <w:r w:rsidRPr="00DE3576">
        <w:rPr>
          <w:b/>
          <w:sz w:val="24"/>
          <w:szCs w:val="24"/>
        </w:rPr>
        <w:t xml:space="preserve">Nangnu’s </w:t>
      </w:r>
      <w:r w:rsidRPr="00DE3576">
        <w:rPr>
          <w:sz w:val="24"/>
          <w:szCs w:val="24"/>
        </w:rPr>
        <w:t>em parceria com a Direcção Regional da Saúde,</w:t>
      </w:r>
      <w:r>
        <w:rPr>
          <w:sz w:val="24"/>
          <w:szCs w:val="24"/>
        </w:rPr>
        <w:t xml:space="preserve"> autoridades locais,</w:t>
      </w:r>
      <w:r w:rsidRPr="00DE3576">
        <w:rPr>
          <w:sz w:val="24"/>
          <w:szCs w:val="24"/>
        </w:rPr>
        <w:t xml:space="preserve"> associações comunitárias; l</w:t>
      </w:r>
      <w:r>
        <w:rPr>
          <w:sz w:val="24"/>
          <w:szCs w:val="24"/>
        </w:rPr>
        <w:t>íderes de opinião</w:t>
      </w:r>
      <w:r w:rsidRPr="00DE3576">
        <w:rPr>
          <w:sz w:val="24"/>
          <w:szCs w:val="24"/>
        </w:rPr>
        <w:t xml:space="preserve"> e rádios comunitárias locais. Os responsáveis pela implementação do Projecto no terreno serão técnicos que desempenharão as </w:t>
      </w:r>
      <w:r>
        <w:rPr>
          <w:sz w:val="24"/>
          <w:szCs w:val="24"/>
        </w:rPr>
        <w:t>seguintes funções: Coordenador</w:t>
      </w:r>
      <w:r w:rsidR="00BE7803">
        <w:rPr>
          <w:sz w:val="24"/>
          <w:szCs w:val="24"/>
        </w:rPr>
        <w:t xml:space="preserve"> da Ong Mário Manuel dos Santos</w:t>
      </w:r>
      <w:r>
        <w:rPr>
          <w:sz w:val="24"/>
          <w:szCs w:val="24"/>
        </w:rPr>
        <w:t xml:space="preserve">, </w:t>
      </w:r>
      <w:r w:rsidRPr="00DE3576">
        <w:rPr>
          <w:sz w:val="24"/>
          <w:szCs w:val="24"/>
        </w:rPr>
        <w:t>Coordenador Adjunto</w:t>
      </w:r>
      <w:r w:rsidR="00BE7803">
        <w:rPr>
          <w:sz w:val="24"/>
          <w:szCs w:val="24"/>
        </w:rPr>
        <w:t xml:space="preserve"> Abílio Aleluia Có Júnior</w:t>
      </w:r>
      <w:r w:rsidRPr="00DE3576">
        <w:rPr>
          <w:sz w:val="24"/>
          <w:szCs w:val="24"/>
        </w:rPr>
        <w:t xml:space="preserve">, </w:t>
      </w:r>
      <w:r>
        <w:rPr>
          <w:sz w:val="24"/>
          <w:szCs w:val="24"/>
        </w:rPr>
        <w:t>Supervisor</w:t>
      </w:r>
      <w:r w:rsidR="00BE7803">
        <w:rPr>
          <w:sz w:val="24"/>
          <w:szCs w:val="24"/>
        </w:rPr>
        <w:t xml:space="preserve"> Professor António Dores - ISCTE</w:t>
      </w:r>
      <w:r>
        <w:rPr>
          <w:sz w:val="24"/>
          <w:szCs w:val="24"/>
        </w:rPr>
        <w:t>, Supervisor Adjunto</w:t>
      </w:r>
      <w:r w:rsidR="00BE7803">
        <w:rPr>
          <w:sz w:val="24"/>
          <w:szCs w:val="24"/>
        </w:rPr>
        <w:t xml:space="preserve"> Porfessor Pierri-ISCTE</w:t>
      </w:r>
      <w:r>
        <w:rPr>
          <w:sz w:val="24"/>
          <w:szCs w:val="24"/>
        </w:rPr>
        <w:t xml:space="preserve"> </w:t>
      </w:r>
    </w:p>
    <w:p w:rsidR="008D0C39" w:rsidRPr="00DE3576" w:rsidRDefault="008D0C39" w:rsidP="008D0C39">
      <w:pPr>
        <w:rPr>
          <w:b/>
          <w:sz w:val="24"/>
          <w:szCs w:val="24"/>
        </w:rPr>
      </w:pPr>
      <w:r>
        <w:rPr>
          <w:b/>
          <w:sz w:val="24"/>
          <w:szCs w:val="24"/>
        </w:rPr>
        <w:t>VII.</w:t>
      </w:r>
      <w:r w:rsidRPr="00DE3576">
        <w:rPr>
          <w:b/>
          <w:sz w:val="24"/>
          <w:szCs w:val="24"/>
        </w:rPr>
        <w:t>Elaboração de Relatórios sobre a implementação do projecto</w:t>
      </w:r>
    </w:p>
    <w:p w:rsidR="008D0C39" w:rsidRPr="00E83D9E" w:rsidRDefault="008D0C39" w:rsidP="008D0C39">
      <w:pPr>
        <w:jc w:val="both"/>
        <w:rPr>
          <w:sz w:val="24"/>
          <w:szCs w:val="24"/>
        </w:rPr>
      </w:pPr>
      <w:r w:rsidRPr="00DE3576">
        <w:rPr>
          <w:sz w:val="24"/>
          <w:szCs w:val="24"/>
        </w:rPr>
        <w:t>Serão elaborados</w:t>
      </w:r>
      <w:r>
        <w:rPr>
          <w:sz w:val="24"/>
          <w:szCs w:val="24"/>
        </w:rPr>
        <w:t xml:space="preserve"> </w:t>
      </w:r>
      <w:r w:rsidRPr="00DE3576">
        <w:rPr>
          <w:sz w:val="24"/>
          <w:szCs w:val="24"/>
        </w:rPr>
        <w:t>2 Relatórios sobre a execução do projecto no terreno. Um Relatório a meio termo, isto é, após 6 meses de implementação, que retratará os resultados obtidos no decurso desse período e um outro Relatório após o seu término.</w:t>
      </w:r>
      <w:r w:rsidRPr="00DE3576">
        <w:rPr>
          <w:b/>
          <w:sz w:val="24"/>
          <w:szCs w:val="24"/>
        </w:rPr>
        <w:t xml:space="preserve"> </w:t>
      </w:r>
      <w:r w:rsidRPr="00DE3576">
        <w:rPr>
          <w:sz w:val="24"/>
          <w:szCs w:val="24"/>
        </w:rPr>
        <w:t>O primeiro Relatório apresentará não só os resultados obtidos, assim como orientações estratégicas susceptíveis de serem adoptadas tendo em conta as experiências e lições apreendidas na execução da fase inicial do projecto. Enquanto isso, o segundo Relatório abarcará a execução dos seus r</w:t>
      </w:r>
      <w:r>
        <w:rPr>
          <w:sz w:val="24"/>
          <w:szCs w:val="24"/>
        </w:rPr>
        <w:t>esultados a nível global.</w:t>
      </w:r>
    </w:p>
    <w:p w:rsidR="008D0C39" w:rsidRDefault="008D0C39" w:rsidP="008D0C3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VIII. </w:t>
      </w:r>
      <w:r w:rsidRPr="00DE3576">
        <w:rPr>
          <w:b/>
          <w:sz w:val="24"/>
          <w:szCs w:val="24"/>
        </w:rPr>
        <w:t>Localidades abrangidas</w:t>
      </w:r>
    </w:p>
    <w:p w:rsidR="008D0C39" w:rsidRDefault="008D0C39" w:rsidP="008D0C39">
      <w:pPr>
        <w:jc w:val="both"/>
        <w:rPr>
          <w:sz w:val="24"/>
          <w:szCs w:val="24"/>
        </w:rPr>
      </w:pPr>
      <w:r w:rsidRPr="006B1087">
        <w:rPr>
          <w:sz w:val="24"/>
          <w:szCs w:val="24"/>
        </w:rPr>
        <w:t>O projecto abrangerá</w:t>
      </w:r>
      <w:r>
        <w:rPr>
          <w:sz w:val="24"/>
          <w:szCs w:val="24"/>
        </w:rPr>
        <w:t xml:space="preserve"> os 4 S</w:t>
      </w:r>
      <w:r w:rsidRPr="006B1087">
        <w:rPr>
          <w:sz w:val="24"/>
          <w:szCs w:val="24"/>
        </w:rPr>
        <w:t>ectores que compõem a Região de Biombo,</w:t>
      </w:r>
      <w:r>
        <w:rPr>
          <w:sz w:val="24"/>
          <w:szCs w:val="24"/>
        </w:rPr>
        <w:t xml:space="preserve"> nomeadamente, Safim, Prábis, Quinhamel e Biombo.</w:t>
      </w:r>
    </w:p>
    <w:p w:rsidR="008D0C39" w:rsidRPr="00DE3576" w:rsidRDefault="008D0C39" w:rsidP="008D0C3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IX. </w:t>
      </w:r>
      <w:r w:rsidRPr="00DE3576">
        <w:rPr>
          <w:b/>
          <w:sz w:val="24"/>
          <w:szCs w:val="24"/>
        </w:rPr>
        <w:t>Resultados esperados</w:t>
      </w:r>
    </w:p>
    <w:p w:rsidR="008D0C39" w:rsidRPr="003E2521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Sensibilizar 250 líderes comunitários (Régulos, balobeiros, djambacoses, comités de tabanca, lideres de opinião ), sendo 50 lideres para cada um dos Sectores de Safim, Prábis, Quinhamel e 100 para o Sector de Biombo;</w:t>
      </w:r>
      <w:r w:rsidR="00BE7803">
        <w:rPr>
          <w:sz w:val="24"/>
          <w:szCs w:val="24"/>
          <w:lang w:val="pt-PT"/>
        </w:rPr>
        <w:t xml:space="preserve"> sobre direitos humanos e </w:t>
      </w:r>
      <w:r>
        <w:rPr>
          <w:sz w:val="24"/>
          <w:szCs w:val="24"/>
          <w:lang w:val="pt-PT"/>
        </w:rPr>
        <w:t xml:space="preserve"> casamentos precoce e forçado;</w:t>
      </w:r>
    </w:p>
    <w:p w:rsidR="008D0C39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Formar 50 professores das escolas públicas e privadas sobre direitos humanos, casamento precoce e forçado;</w:t>
      </w:r>
    </w:p>
    <w:p w:rsidR="008D0C39" w:rsidRPr="00DE3576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Sensibilizar 400 pais e encarregados de educação </w:t>
      </w:r>
      <w:r w:rsidRPr="00DE3576">
        <w:rPr>
          <w:sz w:val="24"/>
          <w:szCs w:val="24"/>
          <w:lang w:val="pt-PT"/>
        </w:rPr>
        <w:t>de</w:t>
      </w:r>
      <w:r>
        <w:rPr>
          <w:sz w:val="24"/>
          <w:szCs w:val="24"/>
          <w:lang w:val="pt-PT"/>
        </w:rPr>
        <w:t xml:space="preserve"> adolescentes e jovens sobre direitos humanos, casamentos precoces e forçados </w:t>
      </w:r>
    </w:p>
    <w:p w:rsidR="008D0C39" w:rsidRPr="00DE3576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Formar 80 activistas de diferentes associações comunitárias para veiculação de mensagens preventivas </w:t>
      </w:r>
    </w:p>
    <w:p w:rsidR="008D0C39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Formar de 30 pares educadores;</w:t>
      </w:r>
    </w:p>
    <w:p w:rsidR="008D0C39" w:rsidRPr="001C5EE6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Formar 20 jovens de diferentes “bancadas”</w:t>
      </w:r>
    </w:p>
    <w:p w:rsidR="008D0C39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Formar 1 grupo de teatro sobre a veiculação de mensagens sobre os temas e assuntos do projecto;</w:t>
      </w:r>
    </w:p>
    <w:p w:rsidR="008D0C39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Efectuar 10 representações teatrais;   </w:t>
      </w:r>
    </w:p>
    <w:p w:rsidR="008D0C39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Promover 10 encontros (debates) entre autoridades locais e líderes comunitários a fim de discutir a importância dos direitos humanos e a problemática das práticas nefastas existentes na Região de Biombo</w:t>
      </w:r>
      <w:r w:rsidR="00302F97">
        <w:rPr>
          <w:sz w:val="24"/>
          <w:szCs w:val="24"/>
          <w:lang w:val="pt-PT"/>
        </w:rPr>
        <w:t>;</w:t>
      </w:r>
    </w:p>
    <w:p w:rsidR="008D0C39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Realizar 12 mesas redondas</w:t>
      </w:r>
      <w:r w:rsidRPr="008151D3"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>através das rádios comunitárias sobre a prevenção das práticas nefastas</w:t>
      </w:r>
    </w:p>
    <w:p w:rsidR="008D0C39" w:rsidRDefault="008D0C39" w:rsidP="008D0C39">
      <w:pPr>
        <w:pStyle w:val="PargrafodaLista"/>
        <w:numPr>
          <w:ilvl w:val="0"/>
          <w:numId w:val="1"/>
        </w:num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Efectuar o Lançamento do Projecto junto das comunidades beneficiárias  </w:t>
      </w:r>
    </w:p>
    <w:p w:rsidR="008D0C39" w:rsidRDefault="008D0C39" w:rsidP="008D0C39">
      <w:pPr>
        <w:pStyle w:val="PargrafodaLista"/>
        <w:ind w:left="0"/>
        <w:rPr>
          <w:sz w:val="24"/>
          <w:szCs w:val="24"/>
          <w:lang w:val="pt-PT"/>
        </w:rPr>
      </w:pPr>
    </w:p>
    <w:p w:rsidR="008D0C39" w:rsidRPr="00FE3A7F" w:rsidRDefault="008D0C39" w:rsidP="008D0C39">
      <w:pPr>
        <w:pStyle w:val="PargrafodaLista"/>
        <w:ind w:left="0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   </w:t>
      </w:r>
      <w:r w:rsidRPr="001C5EE6">
        <w:rPr>
          <w:b/>
          <w:sz w:val="24"/>
          <w:szCs w:val="24"/>
          <w:lang w:val="pt-PT"/>
        </w:rPr>
        <w:t>Conclusão</w:t>
      </w:r>
    </w:p>
    <w:p w:rsidR="008D0C39" w:rsidRPr="00D058FE" w:rsidRDefault="008D0C39" w:rsidP="008D0C39">
      <w:pPr>
        <w:jc w:val="both"/>
        <w:rPr>
          <w:sz w:val="24"/>
          <w:szCs w:val="24"/>
        </w:rPr>
      </w:pPr>
      <w:r w:rsidRPr="00D058FE">
        <w:rPr>
          <w:sz w:val="24"/>
          <w:szCs w:val="24"/>
        </w:rPr>
        <w:t>Preconiza-se através deste projecto</w:t>
      </w:r>
      <w:r>
        <w:rPr>
          <w:sz w:val="24"/>
          <w:szCs w:val="24"/>
        </w:rPr>
        <w:t xml:space="preserve"> transmitir informações e conhecimentos sobre os direitos humanos e as práticas nefastas (casamentos precoce, forçado) e suas consequências para a saúde da população da Região de Biombo. É de salientar que serão implementadas diversas actividades com o intuito de proporcionar conhecimentos susceptíveis de contribuir na mudança de atitudes e comportamentos inadequados da população sobre as práticas nefastas anteriormente citadas.</w:t>
      </w:r>
      <w:r w:rsidR="00302F97">
        <w:rPr>
          <w:sz w:val="24"/>
          <w:szCs w:val="24"/>
        </w:rPr>
        <w:t xml:space="preserve"> Melhorar as condição de vida dos adolescentes e jovens vítimas, em  busca de bem estar  e justiça social.</w:t>
      </w:r>
      <w:r w:rsidRPr="00D058FE">
        <w:rPr>
          <w:sz w:val="24"/>
          <w:szCs w:val="24"/>
        </w:rPr>
        <w:t xml:space="preserve"> </w:t>
      </w:r>
    </w:p>
    <w:p w:rsidR="00CB0E0F" w:rsidRDefault="00CB0E0F"/>
    <w:p w:rsidR="006F1F8D" w:rsidRDefault="006F1F8D"/>
    <w:p w:rsidR="006F1F8D" w:rsidRDefault="006F1F8D"/>
    <w:p w:rsidR="006F1F8D" w:rsidRDefault="006F1F8D"/>
    <w:p w:rsidR="006F1F8D" w:rsidRDefault="006F1F8D"/>
    <w:p w:rsidR="006F1F8D" w:rsidRDefault="006F1F8D"/>
    <w:p w:rsidR="006F1F8D" w:rsidRDefault="006F1F8D"/>
    <w:p w:rsidR="006F1F8D" w:rsidRDefault="006F1F8D"/>
    <w:p w:rsidR="006F1F8D" w:rsidRDefault="006F1F8D">
      <w:r>
        <w:t>Foto-1</w:t>
      </w:r>
      <w:r w:rsidRPr="006F1F8D">
        <w:t xml:space="preserve"> ap</w:t>
      </w:r>
      <w:r w:rsidR="00C04DDC">
        <w:t>resentação  de  grupo teatral das</w:t>
      </w:r>
      <w:r w:rsidRPr="006F1F8D">
        <w:t xml:space="preserve"> Crianças vítimas de </w:t>
      </w:r>
      <w:r>
        <w:t xml:space="preserve"> </w:t>
      </w:r>
      <w:r w:rsidRPr="006F1F8D">
        <w:t>violação dos direitos humanos</w:t>
      </w:r>
    </w:p>
    <w:p w:rsidR="006F1F8D" w:rsidRDefault="006F1F8D">
      <w:r>
        <w:rPr>
          <w:noProof/>
          <w:lang w:eastAsia="pt-PT"/>
        </w:rPr>
        <w:drawing>
          <wp:inline distT="0" distB="0" distL="0" distR="0">
            <wp:extent cx="5648325" cy="3748423"/>
            <wp:effectExtent l="19050" t="0" r="9525" b="0"/>
            <wp:docPr id="2" name="Imagem 1" descr="C:\Users\abilio\Desktop\carnaval Bubaque 2\Cópia de Cópia de Edu Carnaval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ilio\Desktop\carnaval Bubaque 2\Cópia de Cópia de Edu Carnaval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99" cy="37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F8D" w:rsidRDefault="006F1F8D">
      <w:r>
        <w:t>Foto- 2 apresentação de  grupo teatral  das crianças  vítimas de casamento precoce e força</w:t>
      </w:r>
      <w:r w:rsidR="00C04DDC">
        <w:t>da</w:t>
      </w:r>
      <w:r>
        <w:t>s</w:t>
      </w:r>
    </w:p>
    <w:p w:rsidR="006F1F8D" w:rsidRDefault="006F1F8D">
      <w:r>
        <w:rPr>
          <w:noProof/>
          <w:lang w:eastAsia="pt-PT"/>
        </w:rPr>
        <w:drawing>
          <wp:inline distT="0" distB="0" distL="0" distR="0">
            <wp:extent cx="5648325" cy="3655604"/>
            <wp:effectExtent l="19050" t="0" r="9525" b="0"/>
            <wp:docPr id="3" name="Imagem 2" descr="C:\Users\abilio\Desktop\carnaval Bubaque 2\Edu Carnaval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ilio\Desktop\carnaval Bubaque 2\Edu Carnaval 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00" cy="365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DC" w:rsidRDefault="00C04DDC"/>
    <w:p w:rsidR="00C04DDC" w:rsidRDefault="00C04DDC"/>
    <w:p w:rsidR="00C04DDC" w:rsidRDefault="00C04DDC"/>
    <w:p w:rsidR="00C04DDC" w:rsidRDefault="00C04DDC">
      <w:r>
        <w:t xml:space="preserve">Foto-3 </w:t>
      </w:r>
      <w:r w:rsidRPr="00C04DDC">
        <w:t>apresentação de  grup</w:t>
      </w:r>
      <w:r>
        <w:t>o teatral  das crianças  sensiblisando as pessoas sobre os riscos que correm com   as doenças sexualmente transmissivéis /VIH-SIDA, por causa de casamento precoce  ilustrando a camisinha.</w:t>
      </w:r>
    </w:p>
    <w:p w:rsidR="00C04DDC" w:rsidRDefault="00C04DDC">
      <w:r>
        <w:rPr>
          <w:noProof/>
          <w:lang w:eastAsia="pt-PT"/>
        </w:rPr>
        <w:drawing>
          <wp:inline distT="0" distB="0" distL="0" distR="0">
            <wp:extent cx="5648325" cy="3314700"/>
            <wp:effectExtent l="19050" t="0" r="9525" b="0"/>
            <wp:docPr id="4" name="Imagem 1" descr="C:\Users\abilio\Desktop\1 de Dezembro de 2010\DSCF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ilio\Desktop\1 de Dezembro de 2010\DSCF0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71" cy="33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DC" w:rsidRDefault="00C04DDC"/>
    <w:p w:rsidR="00C04DDC" w:rsidRDefault="00C04DDC">
      <w:r>
        <w:t>Foto-4  apresentação de grupo teatral das crianças, apelando  o  respeitos</w:t>
      </w:r>
      <w:r w:rsidR="004E7EDD">
        <w:t xml:space="preserve"> aos direitos humanos e o  estatuto das crianças a adolescentes   de  viver e  brincar.</w:t>
      </w:r>
    </w:p>
    <w:p w:rsidR="00C04DDC" w:rsidRDefault="00C04DDC">
      <w:r>
        <w:rPr>
          <w:noProof/>
          <w:lang w:eastAsia="pt-PT"/>
        </w:rPr>
        <w:drawing>
          <wp:inline distT="0" distB="0" distL="0" distR="0">
            <wp:extent cx="5648325" cy="4048125"/>
            <wp:effectExtent l="19050" t="0" r="9525" b="0"/>
            <wp:docPr id="5" name="Imagem 2" descr="C:\Users\abilio\Desktop\1 de Dezembro de 2010\DSCF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ilio\Desktop\1 de Dezembro de 2010\DSCF0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26" cy="405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DDC" w:rsidSect="008D0C39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5374C"/>
    <w:multiLevelType w:val="hybridMultilevel"/>
    <w:tmpl w:val="546883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A93676"/>
    <w:multiLevelType w:val="hybridMultilevel"/>
    <w:tmpl w:val="7B9802C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42677"/>
    <w:multiLevelType w:val="hybridMultilevel"/>
    <w:tmpl w:val="FE70CC46"/>
    <w:lvl w:ilvl="0" w:tplc="FA064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63669"/>
    <w:multiLevelType w:val="hybridMultilevel"/>
    <w:tmpl w:val="45B23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E371F"/>
    <w:multiLevelType w:val="hybridMultilevel"/>
    <w:tmpl w:val="AAC4C886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0C39"/>
    <w:rsid w:val="000C3C89"/>
    <w:rsid w:val="001C07A6"/>
    <w:rsid w:val="00302F97"/>
    <w:rsid w:val="004D56BE"/>
    <w:rsid w:val="004E7EDD"/>
    <w:rsid w:val="00613C67"/>
    <w:rsid w:val="006F1F8D"/>
    <w:rsid w:val="007E61E3"/>
    <w:rsid w:val="008C4523"/>
    <w:rsid w:val="008D0C39"/>
    <w:rsid w:val="008E7343"/>
    <w:rsid w:val="00B86D4D"/>
    <w:rsid w:val="00BE7803"/>
    <w:rsid w:val="00C04DDC"/>
    <w:rsid w:val="00CB0E0F"/>
    <w:rsid w:val="00DA29C8"/>
    <w:rsid w:val="00E25F36"/>
    <w:rsid w:val="00FF0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C39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D0C39"/>
    <w:pPr>
      <w:ind w:left="720"/>
      <w:contextualSpacing/>
    </w:pPr>
    <w:rPr>
      <w:lang w:val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8D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D0C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1584</Words>
  <Characters>8559</Characters>
  <Application>Microsoft Office Word</Application>
  <DocSecurity>4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abilio</dc:creator>
  <cp:lastModifiedBy>apad</cp:lastModifiedBy>
  <cp:revision>2</cp:revision>
  <dcterms:created xsi:type="dcterms:W3CDTF">2013-01-11T19:27:00Z</dcterms:created>
  <dcterms:modified xsi:type="dcterms:W3CDTF">2013-01-11T19:27:00Z</dcterms:modified>
</cp:coreProperties>
</file>